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147" w:tblpY="-206"/>
        <w:tblW w:w="10910" w:type="dxa"/>
        <w:tblLook w:val="04A0" w:firstRow="1" w:lastRow="0" w:firstColumn="1" w:lastColumn="0" w:noHBand="0" w:noVBand="1"/>
      </w:tblPr>
      <w:tblGrid>
        <w:gridCol w:w="562"/>
        <w:gridCol w:w="4394"/>
        <w:gridCol w:w="4395"/>
        <w:gridCol w:w="1559"/>
      </w:tblGrid>
      <w:tr w:rsidR="00523F66" w:rsidTr="00F04E95">
        <w:tc>
          <w:tcPr>
            <w:tcW w:w="10910" w:type="dxa"/>
            <w:gridSpan w:val="4"/>
          </w:tcPr>
          <w:p w:rsidR="00523F66" w:rsidRPr="008464CE" w:rsidRDefault="00523F66" w:rsidP="00FC1A87">
            <w:pPr>
              <w:jc w:val="center"/>
              <w:rPr>
                <w:b/>
              </w:rPr>
            </w:pPr>
            <w:r w:rsidRPr="008464CE">
              <w:rPr>
                <w:b/>
              </w:rPr>
              <w:t xml:space="preserve">Y6 Assessment Non-negotiables: Writing </w:t>
            </w:r>
          </w:p>
        </w:tc>
      </w:tr>
      <w:tr w:rsidR="00523F66" w:rsidTr="00523F66">
        <w:trPr>
          <w:cantSplit/>
          <w:trHeight w:val="1134"/>
        </w:trPr>
        <w:tc>
          <w:tcPr>
            <w:tcW w:w="562" w:type="dxa"/>
            <w:textDirection w:val="btLr"/>
          </w:tcPr>
          <w:p w:rsidR="00523F66" w:rsidRPr="00523F66" w:rsidRDefault="00523F66" w:rsidP="00523F66">
            <w:pPr>
              <w:ind w:left="113" w:right="113"/>
              <w:jc w:val="center"/>
            </w:pPr>
            <w:r w:rsidRPr="00523F66">
              <w:rPr>
                <w:sz w:val="20"/>
              </w:rPr>
              <w:t>Super Six</w:t>
            </w:r>
          </w:p>
        </w:tc>
        <w:tc>
          <w:tcPr>
            <w:tcW w:w="4394" w:type="dxa"/>
            <w:tcBorders>
              <w:right w:val="nil"/>
            </w:tcBorders>
          </w:tcPr>
          <w:p w:rsidR="00523F66" w:rsidRDefault="00523F66" w:rsidP="00571D5B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055732">
              <w:rPr>
                <w:sz w:val="20"/>
              </w:rPr>
              <w:t xml:space="preserve"> </w:t>
            </w:r>
            <w:r w:rsidR="00F11471">
              <w:rPr>
                <w:sz w:val="20"/>
              </w:rPr>
              <w:t>Plurals –s, -</w:t>
            </w:r>
            <w:proofErr w:type="spellStart"/>
            <w:r w:rsidR="00F11471">
              <w:rPr>
                <w:sz w:val="20"/>
              </w:rPr>
              <w:t>es</w:t>
            </w:r>
            <w:proofErr w:type="spellEnd"/>
            <w:r w:rsidR="00F11471">
              <w:rPr>
                <w:sz w:val="20"/>
              </w:rPr>
              <w:t>, -</w:t>
            </w:r>
            <w:proofErr w:type="spellStart"/>
            <w:r w:rsidR="00F11471">
              <w:rPr>
                <w:sz w:val="20"/>
              </w:rPr>
              <w:t>ies</w:t>
            </w:r>
            <w:proofErr w:type="spellEnd"/>
          </w:p>
          <w:p w:rsidR="00523F66" w:rsidRDefault="00523F66" w:rsidP="00571D5B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F11471">
              <w:rPr>
                <w:sz w:val="20"/>
              </w:rPr>
              <w:t xml:space="preserve"> Cohesive devices (connectives / pronouns)</w:t>
            </w:r>
          </w:p>
          <w:p w:rsidR="00523F66" w:rsidRDefault="00523F66" w:rsidP="00571D5B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="00F11471">
              <w:rPr>
                <w:sz w:val="20"/>
              </w:rPr>
              <w:t xml:space="preserve"> Past perfect verb forms</w:t>
            </w:r>
          </w:p>
        </w:tc>
        <w:tc>
          <w:tcPr>
            <w:tcW w:w="4395" w:type="dxa"/>
            <w:tcBorders>
              <w:left w:val="nil"/>
            </w:tcBorders>
          </w:tcPr>
          <w:p w:rsidR="00523F66" w:rsidRDefault="00523F66" w:rsidP="00571D5B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F11471">
              <w:rPr>
                <w:sz w:val="20"/>
              </w:rPr>
              <w:t>Present perfect verb forms</w:t>
            </w:r>
          </w:p>
          <w:p w:rsidR="00523F66" w:rsidRDefault="00523F66" w:rsidP="00571D5B">
            <w:pPr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F11471">
              <w:rPr>
                <w:sz w:val="20"/>
              </w:rPr>
              <w:t>Continuous verb forms</w:t>
            </w:r>
          </w:p>
          <w:p w:rsidR="00523F66" w:rsidRPr="00523F66" w:rsidRDefault="00523F66" w:rsidP="00571D5B">
            <w:pPr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="00F11471">
              <w:rPr>
                <w:sz w:val="20"/>
              </w:rPr>
              <w:t>Spell rare GPC words</w:t>
            </w:r>
          </w:p>
        </w:tc>
        <w:tc>
          <w:tcPr>
            <w:tcW w:w="1559" w:type="dxa"/>
          </w:tcPr>
          <w:p w:rsidR="00055732" w:rsidRDefault="00055732" w:rsidP="00571D5B">
            <w:pPr>
              <w:rPr>
                <w:b/>
              </w:rPr>
            </w:pPr>
          </w:p>
          <w:p w:rsidR="00055732" w:rsidRDefault="00055732" w:rsidP="00571D5B">
            <w:pPr>
              <w:rPr>
                <w:b/>
              </w:rPr>
            </w:pPr>
          </w:p>
          <w:p w:rsidR="00523F66" w:rsidRPr="008464CE" w:rsidRDefault="00523F66" w:rsidP="00055732">
            <w:pPr>
              <w:jc w:val="center"/>
              <w:rPr>
                <w:b/>
              </w:rPr>
            </w:pPr>
            <w:r w:rsidRPr="008464CE">
              <w:rPr>
                <w:b/>
              </w:rPr>
              <w:t>Prove it!</w:t>
            </w:r>
          </w:p>
        </w:tc>
      </w:tr>
      <w:tr w:rsidR="00A0501D" w:rsidTr="00FC1A87">
        <w:tc>
          <w:tcPr>
            <w:tcW w:w="10910" w:type="dxa"/>
            <w:gridSpan w:val="4"/>
            <w:shd w:val="clear" w:color="auto" w:fill="F2F2F2" w:themeFill="background1" w:themeFillShade="F2"/>
          </w:tcPr>
          <w:p w:rsidR="00A0501D" w:rsidRPr="008464CE" w:rsidRDefault="00741626" w:rsidP="00FC1A87">
            <w:pPr>
              <w:jc w:val="center"/>
              <w:rPr>
                <w:b/>
              </w:rPr>
            </w:pPr>
            <w:r w:rsidRPr="00FC1A87">
              <w:rPr>
                <w:b/>
              </w:rPr>
              <w:t>Grammar</w:t>
            </w:r>
          </w:p>
        </w:tc>
      </w:tr>
      <w:tr w:rsidR="00A0501D" w:rsidTr="00523F66">
        <w:tc>
          <w:tcPr>
            <w:tcW w:w="562" w:type="dxa"/>
          </w:tcPr>
          <w:p w:rsidR="00A0501D" w:rsidRPr="00FC1A87" w:rsidRDefault="002A06D6" w:rsidP="00FC1A87">
            <w:pPr>
              <w:rPr>
                <w:sz w:val="20"/>
              </w:rPr>
            </w:pPr>
            <w:r w:rsidRPr="00FC1A87">
              <w:rPr>
                <w:sz w:val="20"/>
              </w:rPr>
              <w:t>G1</w:t>
            </w:r>
          </w:p>
        </w:tc>
        <w:tc>
          <w:tcPr>
            <w:tcW w:w="8789" w:type="dxa"/>
            <w:gridSpan w:val="2"/>
          </w:tcPr>
          <w:p w:rsidR="00A0501D" w:rsidRPr="00FC1A87" w:rsidRDefault="00FC1A87" w:rsidP="00FC1A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FC1A87">
              <w:rPr>
                <w:rFonts w:cs="Arial"/>
                <w:sz w:val="20"/>
              </w:rPr>
              <w:t xml:space="preserve">To edit and correct grammatical errors. </w:t>
            </w:r>
          </w:p>
        </w:tc>
        <w:tc>
          <w:tcPr>
            <w:tcW w:w="1559" w:type="dxa"/>
          </w:tcPr>
          <w:p w:rsidR="00A0501D" w:rsidRPr="008464CE" w:rsidRDefault="00A0501D" w:rsidP="00FC1A87"/>
        </w:tc>
      </w:tr>
      <w:tr w:rsidR="00FC1A87" w:rsidTr="00523F66">
        <w:tc>
          <w:tcPr>
            <w:tcW w:w="562" w:type="dxa"/>
          </w:tcPr>
          <w:p w:rsidR="00FC1A87" w:rsidRPr="00FC1A87" w:rsidRDefault="00FC1A87" w:rsidP="00FC1A87">
            <w:pPr>
              <w:rPr>
                <w:sz w:val="20"/>
              </w:rPr>
            </w:pPr>
            <w:r w:rsidRPr="00FC1A87">
              <w:rPr>
                <w:sz w:val="20"/>
              </w:rPr>
              <w:t>G2</w:t>
            </w:r>
          </w:p>
        </w:tc>
        <w:tc>
          <w:tcPr>
            <w:tcW w:w="8789" w:type="dxa"/>
            <w:gridSpan w:val="2"/>
          </w:tcPr>
          <w:p w:rsidR="00FC1A87" w:rsidRPr="00FC1A87" w:rsidRDefault="00FC1A87" w:rsidP="00FC1A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FC1A87">
              <w:rPr>
                <w:rFonts w:cs="Arial"/>
                <w:sz w:val="20"/>
              </w:rPr>
              <w:t>To revise and improve writing in relation to the year group expectation.</w:t>
            </w:r>
          </w:p>
        </w:tc>
        <w:tc>
          <w:tcPr>
            <w:tcW w:w="1559" w:type="dxa"/>
          </w:tcPr>
          <w:p w:rsidR="00FC1A87" w:rsidRPr="008464CE" w:rsidRDefault="00FC1A87" w:rsidP="00FC1A87"/>
        </w:tc>
      </w:tr>
      <w:tr w:rsidR="00FC1A87" w:rsidTr="00523F66">
        <w:tc>
          <w:tcPr>
            <w:tcW w:w="562" w:type="dxa"/>
          </w:tcPr>
          <w:p w:rsidR="00FC1A87" w:rsidRPr="00FC1A87" w:rsidRDefault="00FC1A87" w:rsidP="00FC1A87">
            <w:pPr>
              <w:rPr>
                <w:sz w:val="20"/>
              </w:rPr>
            </w:pPr>
            <w:r w:rsidRPr="00FC1A87">
              <w:rPr>
                <w:sz w:val="20"/>
              </w:rPr>
              <w:t>G3</w:t>
            </w:r>
          </w:p>
        </w:tc>
        <w:tc>
          <w:tcPr>
            <w:tcW w:w="8789" w:type="dxa"/>
            <w:gridSpan w:val="2"/>
          </w:tcPr>
          <w:p w:rsidR="00FC1A87" w:rsidRPr="00FC1A87" w:rsidRDefault="00FC1A87" w:rsidP="00FC1A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FC1A87">
              <w:rPr>
                <w:rFonts w:cs="Arial"/>
                <w:sz w:val="20"/>
              </w:rPr>
              <w:t>Use an effective range of sentence structures, including sentences with subordinating conjunctions, embedded clauses, relative clauses, multiple clauses.</w:t>
            </w:r>
          </w:p>
        </w:tc>
        <w:tc>
          <w:tcPr>
            <w:tcW w:w="1559" w:type="dxa"/>
          </w:tcPr>
          <w:p w:rsidR="00FC1A87" w:rsidRPr="008464CE" w:rsidRDefault="00FC1A87" w:rsidP="00FC1A87"/>
        </w:tc>
      </w:tr>
      <w:tr w:rsidR="00FC1A87" w:rsidTr="00523F66">
        <w:tc>
          <w:tcPr>
            <w:tcW w:w="562" w:type="dxa"/>
          </w:tcPr>
          <w:p w:rsidR="00FC1A87" w:rsidRPr="00FC1A87" w:rsidRDefault="00FC1A87" w:rsidP="00FC1A87">
            <w:pPr>
              <w:rPr>
                <w:sz w:val="20"/>
              </w:rPr>
            </w:pPr>
            <w:r w:rsidRPr="00FC1A87">
              <w:rPr>
                <w:sz w:val="20"/>
              </w:rPr>
              <w:t>G4</w:t>
            </w:r>
          </w:p>
        </w:tc>
        <w:tc>
          <w:tcPr>
            <w:tcW w:w="8789" w:type="dxa"/>
            <w:gridSpan w:val="2"/>
          </w:tcPr>
          <w:p w:rsidR="00FC1A87" w:rsidRPr="00FC1A87" w:rsidRDefault="00FC1A87" w:rsidP="00FC1A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FC1A87">
              <w:rPr>
                <w:rFonts w:cs="Arial"/>
                <w:sz w:val="20"/>
              </w:rPr>
              <w:t>Use pronoun / noun chains for cohesion.</w:t>
            </w:r>
          </w:p>
        </w:tc>
        <w:tc>
          <w:tcPr>
            <w:tcW w:w="1559" w:type="dxa"/>
          </w:tcPr>
          <w:p w:rsidR="00FC1A87" w:rsidRPr="008464CE" w:rsidRDefault="00FC1A87" w:rsidP="00FC1A87"/>
        </w:tc>
      </w:tr>
      <w:tr w:rsidR="00FC1A87" w:rsidTr="00523F66">
        <w:tc>
          <w:tcPr>
            <w:tcW w:w="562" w:type="dxa"/>
          </w:tcPr>
          <w:p w:rsidR="00FC1A87" w:rsidRPr="00FC1A87" w:rsidRDefault="00FC1A87" w:rsidP="00FC1A87">
            <w:pPr>
              <w:rPr>
                <w:sz w:val="20"/>
              </w:rPr>
            </w:pPr>
            <w:r w:rsidRPr="00FC1A87">
              <w:rPr>
                <w:sz w:val="20"/>
              </w:rPr>
              <w:t>G5</w:t>
            </w:r>
          </w:p>
        </w:tc>
        <w:tc>
          <w:tcPr>
            <w:tcW w:w="8789" w:type="dxa"/>
            <w:gridSpan w:val="2"/>
          </w:tcPr>
          <w:p w:rsidR="00FC1A87" w:rsidRPr="00FC1A87" w:rsidRDefault="00FC1A87" w:rsidP="00FC1A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FC1A87">
              <w:rPr>
                <w:rFonts w:cs="Arial"/>
                <w:sz w:val="20"/>
              </w:rPr>
              <w:t xml:space="preserve">Use a range of expanded noun phrases, adverbial phrases and prepositional phrases to add detail and develop ideas across a piece of writing as well as qualification and precision. </w:t>
            </w:r>
          </w:p>
        </w:tc>
        <w:tc>
          <w:tcPr>
            <w:tcW w:w="1559" w:type="dxa"/>
          </w:tcPr>
          <w:p w:rsidR="00FC1A87" w:rsidRPr="008464CE" w:rsidRDefault="00FC1A87" w:rsidP="00FC1A87"/>
        </w:tc>
      </w:tr>
      <w:tr w:rsidR="00FC1A87" w:rsidTr="00523F66">
        <w:tc>
          <w:tcPr>
            <w:tcW w:w="562" w:type="dxa"/>
          </w:tcPr>
          <w:p w:rsidR="00FC1A87" w:rsidRPr="00FC1A87" w:rsidRDefault="00FC1A87" w:rsidP="00FC1A87">
            <w:pPr>
              <w:rPr>
                <w:sz w:val="20"/>
              </w:rPr>
            </w:pPr>
            <w:r w:rsidRPr="00FC1A87">
              <w:rPr>
                <w:sz w:val="20"/>
              </w:rPr>
              <w:t>G6</w:t>
            </w:r>
          </w:p>
        </w:tc>
        <w:tc>
          <w:tcPr>
            <w:tcW w:w="8789" w:type="dxa"/>
            <w:gridSpan w:val="2"/>
          </w:tcPr>
          <w:p w:rsidR="00FC1A87" w:rsidRPr="00FC1A87" w:rsidRDefault="00FC1A87" w:rsidP="00FC1A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FC1A87">
              <w:rPr>
                <w:rFonts w:cs="Arial"/>
                <w:sz w:val="20"/>
              </w:rPr>
              <w:t xml:space="preserve">Use fronted adverbial phrases for cohesion within and between paragraphs. </w:t>
            </w:r>
          </w:p>
        </w:tc>
        <w:tc>
          <w:tcPr>
            <w:tcW w:w="1559" w:type="dxa"/>
          </w:tcPr>
          <w:p w:rsidR="00FC1A87" w:rsidRPr="008464CE" w:rsidRDefault="00FC1A87" w:rsidP="00FC1A87"/>
        </w:tc>
      </w:tr>
      <w:tr w:rsidR="00FC1A87" w:rsidTr="00523F66">
        <w:tc>
          <w:tcPr>
            <w:tcW w:w="562" w:type="dxa"/>
          </w:tcPr>
          <w:p w:rsidR="00FC1A87" w:rsidRPr="00FC1A87" w:rsidRDefault="00FC1A87" w:rsidP="00FC1A87">
            <w:pPr>
              <w:rPr>
                <w:sz w:val="20"/>
              </w:rPr>
            </w:pPr>
            <w:r w:rsidRPr="00FC1A87">
              <w:rPr>
                <w:sz w:val="20"/>
              </w:rPr>
              <w:t>G7</w:t>
            </w:r>
          </w:p>
        </w:tc>
        <w:tc>
          <w:tcPr>
            <w:tcW w:w="8789" w:type="dxa"/>
            <w:gridSpan w:val="2"/>
          </w:tcPr>
          <w:p w:rsidR="00FC1A87" w:rsidRPr="00FC1A87" w:rsidRDefault="00FC1A87" w:rsidP="00FC1A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FC1A87">
              <w:rPr>
                <w:rFonts w:cs="Arial"/>
                <w:sz w:val="20"/>
              </w:rPr>
              <w:t>Use modal verbs or adverbs to indicate degrees of possibility</w:t>
            </w:r>
          </w:p>
        </w:tc>
        <w:tc>
          <w:tcPr>
            <w:tcW w:w="1559" w:type="dxa"/>
          </w:tcPr>
          <w:p w:rsidR="00FC1A87" w:rsidRPr="008464CE" w:rsidRDefault="00FC1A87" w:rsidP="00FC1A87"/>
        </w:tc>
      </w:tr>
      <w:tr w:rsidR="00FC1A87" w:rsidTr="00523F66">
        <w:tc>
          <w:tcPr>
            <w:tcW w:w="562" w:type="dxa"/>
          </w:tcPr>
          <w:p w:rsidR="00FC1A87" w:rsidRPr="00FC1A87" w:rsidRDefault="00FC1A87" w:rsidP="00FC1A87">
            <w:pPr>
              <w:rPr>
                <w:sz w:val="20"/>
              </w:rPr>
            </w:pPr>
            <w:r w:rsidRPr="00FC1A87">
              <w:rPr>
                <w:sz w:val="20"/>
              </w:rPr>
              <w:t>G9</w:t>
            </w:r>
          </w:p>
        </w:tc>
        <w:tc>
          <w:tcPr>
            <w:tcW w:w="8789" w:type="dxa"/>
            <w:gridSpan w:val="2"/>
          </w:tcPr>
          <w:p w:rsidR="00FC1A87" w:rsidRPr="00FC1A87" w:rsidRDefault="00FC1A87" w:rsidP="00FC1A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FC1A87">
              <w:rPr>
                <w:rFonts w:cs="Arial"/>
                <w:sz w:val="20"/>
              </w:rPr>
              <w:t>Use passive verbs to affect the presentation of information in a text.</w:t>
            </w:r>
          </w:p>
        </w:tc>
        <w:tc>
          <w:tcPr>
            <w:tcW w:w="1559" w:type="dxa"/>
          </w:tcPr>
          <w:p w:rsidR="00FC1A87" w:rsidRPr="008464CE" w:rsidRDefault="00FC1A87" w:rsidP="00FC1A87"/>
        </w:tc>
      </w:tr>
      <w:tr w:rsidR="00FC1A87" w:rsidTr="00523F66">
        <w:tc>
          <w:tcPr>
            <w:tcW w:w="562" w:type="dxa"/>
          </w:tcPr>
          <w:p w:rsidR="00FC1A87" w:rsidRPr="00FC1A87" w:rsidRDefault="00FC1A87" w:rsidP="00FC1A87">
            <w:pPr>
              <w:rPr>
                <w:sz w:val="20"/>
              </w:rPr>
            </w:pPr>
            <w:r w:rsidRPr="00FC1A87">
              <w:rPr>
                <w:sz w:val="20"/>
              </w:rPr>
              <w:t>G10</w:t>
            </w:r>
          </w:p>
        </w:tc>
        <w:tc>
          <w:tcPr>
            <w:tcW w:w="8789" w:type="dxa"/>
            <w:gridSpan w:val="2"/>
          </w:tcPr>
          <w:p w:rsidR="00FC1A87" w:rsidRPr="00FC1A87" w:rsidRDefault="00FC1A87" w:rsidP="00FC1A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FC1A87">
              <w:rPr>
                <w:rFonts w:cs="Arial"/>
                <w:sz w:val="20"/>
              </w:rPr>
              <w:t>Ensure correct subject verb agreement and use a variety of tense throughout the evidence base e.g. continuous, perfect forms, modal, passive, active.</w:t>
            </w:r>
          </w:p>
        </w:tc>
        <w:tc>
          <w:tcPr>
            <w:tcW w:w="1559" w:type="dxa"/>
          </w:tcPr>
          <w:p w:rsidR="00FC1A87" w:rsidRPr="008464CE" w:rsidRDefault="00FC1A87" w:rsidP="00FC1A87"/>
        </w:tc>
      </w:tr>
      <w:tr w:rsidR="00FC1A87" w:rsidTr="00523F66">
        <w:tc>
          <w:tcPr>
            <w:tcW w:w="562" w:type="dxa"/>
          </w:tcPr>
          <w:p w:rsidR="00FC1A87" w:rsidRPr="00FC1A87" w:rsidRDefault="00FC1A87" w:rsidP="00FC1A87">
            <w:pPr>
              <w:rPr>
                <w:sz w:val="20"/>
              </w:rPr>
            </w:pPr>
            <w:r w:rsidRPr="00FC1A87">
              <w:rPr>
                <w:sz w:val="20"/>
              </w:rPr>
              <w:t>G11</w:t>
            </w:r>
          </w:p>
        </w:tc>
        <w:tc>
          <w:tcPr>
            <w:tcW w:w="8789" w:type="dxa"/>
            <w:gridSpan w:val="2"/>
          </w:tcPr>
          <w:p w:rsidR="00FC1A87" w:rsidRPr="00FC1A87" w:rsidRDefault="00FC1A87" w:rsidP="00FC1A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FC1A87">
              <w:rPr>
                <w:rFonts w:cs="Arial"/>
                <w:sz w:val="20"/>
              </w:rPr>
              <w:t>Use vocabulary and structures that are appropriate for formal speech and writing including subjunctive form.</w:t>
            </w:r>
          </w:p>
        </w:tc>
        <w:tc>
          <w:tcPr>
            <w:tcW w:w="1559" w:type="dxa"/>
          </w:tcPr>
          <w:p w:rsidR="00FC1A87" w:rsidRPr="008464CE" w:rsidRDefault="00FC1A87" w:rsidP="00FC1A87"/>
        </w:tc>
      </w:tr>
      <w:tr w:rsidR="00FC1A87" w:rsidTr="00523F66">
        <w:tc>
          <w:tcPr>
            <w:tcW w:w="562" w:type="dxa"/>
          </w:tcPr>
          <w:p w:rsidR="00FC1A87" w:rsidRPr="00FC1A87" w:rsidRDefault="00FC1A87" w:rsidP="00FC1A87">
            <w:pPr>
              <w:rPr>
                <w:sz w:val="20"/>
              </w:rPr>
            </w:pPr>
            <w:r w:rsidRPr="00FC1A87">
              <w:rPr>
                <w:sz w:val="20"/>
              </w:rPr>
              <w:t>G12</w:t>
            </w:r>
          </w:p>
        </w:tc>
        <w:tc>
          <w:tcPr>
            <w:tcW w:w="8789" w:type="dxa"/>
            <w:gridSpan w:val="2"/>
          </w:tcPr>
          <w:p w:rsidR="00FC1A87" w:rsidRPr="00FC1A87" w:rsidRDefault="00FC1A87" w:rsidP="00FC1A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FC1A87">
              <w:rPr>
                <w:rFonts w:cs="Arial"/>
                <w:sz w:val="20"/>
              </w:rPr>
              <w:t xml:space="preserve">Use description and dialogue to move action forward. </w:t>
            </w:r>
          </w:p>
        </w:tc>
        <w:tc>
          <w:tcPr>
            <w:tcW w:w="1559" w:type="dxa"/>
          </w:tcPr>
          <w:p w:rsidR="00FC1A87" w:rsidRPr="008464CE" w:rsidRDefault="00FC1A87" w:rsidP="00FC1A87"/>
        </w:tc>
      </w:tr>
      <w:tr w:rsidR="00FC1A87" w:rsidTr="00523F66">
        <w:tc>
          <w:tcPr>
            <w:tcW w:w="562" w:type="dxa"/>
          </w:tcPr>
          <w:p w:rsidR="00FC1A87" w:rsidRPr="00FC1A87" w:rsidRDefault="00FC1A87" w:rsidP="00FC1A87">
            <w:pPr>
              <w:rPr>
                <w:sz w:val="20"/>
              </w:rPr>
            </w:pPr>
            <w:r w:rsidRPr="00FC1A87">
              <w:rPr>
                <w:sz w:val="20"/>
              </w:rPr>
              <w:t>G13</w:t>
            </w:r>
          </w:p>
        </w:tc>
        <w:tc>
          <w:tcPr>
            <w:tcW w:w="8789" w:type="dxa"/>
            <w:gridSpan w:val="2"/>
          </w:tcPr>
          <w:p w:rsidR="00FC1A87" w:rsidRPr="00FC1A87" w:rsidRDefault="00FC1A87" w:rsidP="00FC1A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FC1A87">
              <w:rPr>
                <w:rFonts w:cs="Arial"/>
                <w:sz w:val="20"/>
              </w:rPr>
              <w:t xml:space="preserve">Create settings, character, atmosphere and plot in detail. </w:t>
            </w:r>
          </w:p>
        </w:tc>
        <w:tc>
          <w:tcPr>
            <w:tcW w:w="1559" w:type="dxa"/>
          </w:tcPr>
          <w:p w:rsidR="00FC1A87" w:rsidRPr="008464CE" w:rsidRDefault="00FC1A87" w:rsidP="00FC1A87"/>
        </w:tc>
      </w:tr>
      <w:tr w:rsidR="00FC1A87" w:rsidTr="00523F66">
        <w:tc>
          <w:tcPr>
            <w:tcW w:w="562" w:type="dxa"/>
          </w:tcPr>
          <w:p w:rsidR="00FC1A87" w:rsidRPr="00FC1A87" w:rsidRDefault="00FC1A87" w:rsidP="00FC1A87">
            <w:pPr>
              <w:rPr>
                <w:sz w:val="20"/>
              </w:rPr>
            </w:pPr>
            <w:r w:rsidRPr="00FC1A87">
              <w:rPr>
                <w:sz w:val="20"/>
              </w:rPr>
              <w:t>G14</w:t>
            </w:r>
          </w:p>
        </w:tc>
        <w:tc>
          <w:tcPr>
            <w:tcW w:w="8789" w:type="dxa"/>
            <w:gridSpan w:val="2"/>
          </w:tcPr>
          <w:p w:rsidR="00FC1A87" w:rsidRPr="00FC1A87" w:rsidRDefault="00FC1A87" w:rsidP="00FC1A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FC1A87">
              <w:rPr>
                <w:rFonts w:cs="Arial"/>
                <w:sz w:val="20"/>
              </w:rPr>
              <w:t>Use sub heading and headings in non-fiction writing.</w:t>
            </w:r>
          </w:p>
        </w:tc>
        <w:tc>
          <w:tcPr>
            <w:tcW w:w="1559" w:type="dxa"/>
          </w:tcPr>
          <w:p w:rsidR="00FC1A87" w:rsidRPr="008464CE" w:rsidRDefault="00FC1A87" w:rsidP="00FC1A87"/>
        </w:tc>
      </w:tr>
      <w:tr w:rsidR="00FC1A87" w:rsidTr="00523F66">
        <w:tc>
          <w:tcPr>
            <w:tcW w:w="562" w:type="dxa"/>
          </w:tcPr>
          <w:p w:rsidR="00FC1A87" w:rsidRPr="00FC1A87" w:rsidRDefault="00FC1A87" w:rsidP="00FC1A87">
            <w:pPr>
              <w:rPr>
                <w:sz w:val="20"/>
              </w:rPr>
            </w:pPr>
            <w:r w:rsidRPr="00FC1A87">
              <w:rPr>
                <w:sz w:val="20"/>
              </w:rPr>
              <w:t>G15</w:t>
            </w:r>
          </w:p>
        </w:tc>
        <w:tc>
          <w:tcPr>
            <w:tcW w:w="8789" w:type="dxa"/>
            <w:gridSpan w:val="2"/>
          </w:tcPr>
          <w:p w:rsidR="00FC1A87" w:rsidRPr="00FC1A87" w:rsidRDefault="00FC1A87" w:rsidP="00FC1A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FC1A87">
              <w:rPr>
                <w:rFonts w:cs="Arial"/>
                <w:sz w:val="20"/>
              </w:rPr>
              <w:t>Use paragraphs to organise ideas.</w:t>
            </w:r>
          </w:p>
        </w:tc>
        <w:tc>
          <w:tcPr>
            <w:tcW w:w="1559" w:type="dxa"/>
          </w:tcPr>
          <w:p w:rsidR="00FC1A87" w:rsidRPr="008464CE" w:rsidRDefault="00FC1A87" w:rsidP="00FC1A87"/>
        </w:tc>
      </w:tr>
      <w:tr w:rsidR="00741626" w:rsidTr="00FC1A87">
        <w:tc>
          <w:tcPr>
            <w:tcW w:w="10910" w:type="dxa"/>
            <w:gridSpan w:val="4"/>
            <w:shd w:val="clear" w:color="auto" w:fill="D9D9D9" w:themeFill="background1" w:themeFillShade="D9"/>
          </w:tcPr>
          <w:p w:rsidR="00741626" w:rsidRPr="008464CE" w:rsidRDefault="00741626" w:rsidP="00FC1A87">
            <w:pPr>
              <w:jc w:val="center"/>
              <w:rPr>
                <w:b/>
              </w:rPr>
            </w:pPr>
            <w:r w:rsidRPr="00FC1A87">
              <w:rPr>
                <w:b/>
              </w:rPr>
              <w:t>Punctuation</w:t>
            </w:r>
          </w:p>
        </w:tc>
      </w:tr>
      <w:tr w:rsidR="002A40D4" w:rsidTr="00523F66">
        <w:tc>
          <w:tcPr>
            <w:tcW w:w="562" w:type="dxa"/>
          </w:tcPr>
          <w:p w:rsidR="002A40D4" w:rsidRPr="00FC1A87" w:rsidRDefault="002A40D4" w:rsidP="002A40D4">
            <w:pPr>
              <w:rPr>
                <w:sz w:val="20"/>
              </w:rPr>
            </w:pPr>
            <w:r w:rsidRPr="00FC1A87">
              <w:rPr>
                <w:sz w:val="20"/>
              </w:rPr>
              <w:t>P1</w:t>
            </w:r>
          </w:p>
        </w:tc>
        <w:tc>
          <w:tcPr>
            <w:tcW w:w="8789" w:type="dxa"/>
            <w:gridSpan w:val="2"/>
          </w:tcPr>
          <w:p w:rsidR="002A40D4" w:rsidRPr="00FC1A87" w:rsidRDefault="002A40D4" w:rsidP="002A40D4">
            <w:pPr>
              <w:rPr>
                <w:sz w:val="20"/>
              </w:rPr>
            </w:pPr>
            <w:r w:rsidRPr="00FC1A87">
              <w:rPr>
                <w:sz w:val="20"/>
              </w:rPr>
              <w:t>To edit and correct punctuation errors</w:t>
            </w:r>
          </w:p>
        </w:tc>
        <w:tc>
          <w:tcPr>
            <w:tcW w:w="1559" w:type="dxa"/>
          </w:tcPr>
          <w:p w:rsidR="002A40D4" w:rsidRPr="008464CE" w:rsidRDefault="002A40D4" w:rsidP="002A40D4"/>
        </w:tc>
      </w:tr>
      <w:tr w:rsidR="002A40D4" w:rsidTr="00523F66">
        <w:tc>
          <w:tcPr>
            <w:tcW w:w="562" w:type="dxa"/>
          </w:tcPr>
          <w:p w:rsidR="002A40D4" w:rsidRPr="00FC1A87" w:rsidRDefault="002A40D4" w:rsidP="002A40D4">
            <w:pPr>
              <w:rPr>
                <w:sz w:val="20"/>
              </w:rPr>
            </w:pPr>
            <w:r w:rsidRPr="00FC1A87">
              <w:rPr>
                <w:sz w:val="20"/>
              </w:rPr>
              <w:t>P2</w:t>
            </w:r>
          </w:p>
        </w:tc>
        <w:tc>
          <w:tcPr>
            <w:tcW w:w="8789" w:type="dxa"/>
            <w:gridSpan w:val="2"/>
          </w:tcPr>
          <w:p w:rsidR="002A40D4" w:rsidRPr="00FC1A87" w:rsidRDefault="002A40D4" w:rsidP="002A40D4">
            <w:pPr>
              <w:rPr>
                <w:sz w:val="20"/>
              </w:rPr>
            </w:pPr>
            <w:r w:rsidRPr="00FC1A87">
              <w:rPr>
                <w:sz w:val="20"/>
              </w:rPr>
              <w:t>Use hyphens to avoid ambiguity e.g. man-eating shark (a shark that eats a man), man eating shark (a man eating a shark).</w:t>
            </w:r>
          </w:p>
        </w:tc>
        <w:tc>
          <w:tcPr>
            <w:tcW w:w="1559" w:type="dxa"/>
          </w:tcPr>
          <w:p w:rsidR="002A40D4" w:rsidRPr="008464CE" w:rsidRDefault="002A40D4" w:rsidP="002A40D4"/>
        </w:tc>
      </w:tr>
      <w:tr w:rsidR="002A40D4" w:rsidTr="00523F66">
        <w:tc>
          <w:tcPr>
            <w:tcW w:w="562" w:type="dxa"/>
          </w:tcPr>
          <w:p w:rsidR="002A40D4" w:rsidRPr="00FC1A87" w:rsidRDefault="002A40D4" w:rsidP="002A40D4">
            <w:pPr>
              <w:rPr>
                <w:sz w:val="20"/>
              </w:rPr>
            </w:pPr>
            <w:r w:rsidRPr="00FC1A87">
              <w:rPr>
                <w:sz w:val="20"/>
              </w:rPr>
              <w:t>P3</w:t>
            </w:r>
          </w:p>
        </w:tc>
        <w:tc>
          <w:tcPr>
            <w:tcW w:w="8789" w:type="dxa"/>
            <w:gridSpan w:val="2"/>
          </w:tcPr>
          <w:p w:rsidR="002A40D4" w:rsidRPr="00FC1A87" w:rsidRDefault="002A40D4" w:rsidP="002A40D4">
            <w:pPr>
              <w:rPr>
                <w:sz w:val="20"/>
              </w:rPr>
            </w:pPr>
            <w:r w:rsidRPr="00FC1A87">
              <w:rPr>
                <w:sz w:val="20"/>
              </w:rPr>
              <w:t xml:space="preserve">Use commas to clarify meaning and avoid ambiguity in writing e.g. after fronted adverbial phrases, for embedded clauses, for relative clauses, lists. </w:t>
            </w:r>
          </w:p>
        </w:tc>
        <w:tc>
          <w:tcPr>
            <w:tcW w:w="1559" w:type="dxa"/>
          </w:tcPr>
          <w:p w:rsidR="002A40D4" w:rsidRPr="008464CE" w:rsidRDefault="002A40D4" w:rsidP="002A40D4"/>
        </w:tc>
      </w:tr>
      <w:tr w:rsidR="002A40D4" w:rsidTr="00523F66">
        <w:tc>
          <w:tcPr>
            <w:tcW w:w="562" w:type="dxa"/>
          </w:tcPr>
          <w:p w:rsidR="002A40D4" w:rsidRPr="00FC1A87" w:rsidRDefault="002A40D4" w:rsidP="002A40D4">
            <w:pPr>
              <w:rPr>
                <w:sz w:val="20"/>
              </w:rPr>
            </w:pPr>
            <w:r w:rsidRPr="00FC1A87">
              <w:rPr>
                <w:sz w:val="20"/>
              </w:rPr>
              <w:t>P4</w:t>
            </w:r>
          </w:p>
        </w:tc>
        <w:tc>
          <w:tcPr>
            <w:tcW w:w="8789" w:type="dxa"/>
            <w:gridSpan w:val="2"/>
          </w:tcPr>
          <w:p w:rsidR="002A40D4" w:rsidRPr="00FC1A87" w:rsidRDefault="002A40D4" w:rsidP="002A40D4">
            <w:pPr>
              <w:rPr>
                <w:sz w:val="20"/>
              </w:rPr>
            </w:pPr>
            <w:r w:rsidRPr="00FC1A87">
              <w:rPr>
                <w:sz w:val="20"/>
              </w:rPr>
              <w:t>Control the use of inverted commas for direct speech, reported speech and quotations.</w:t>
            </w:r>
          </w:p>
        </w:tc>
        <w:tc>
          <w:tcPr>
            <w:tcW w:w="1559" w:type="dxa"/>
          </w:tcPr>
          <w:p w:rsidR="002A40D4" w:rsidRPr="008464CE" w:rsidRDefault="002A40D4" w:rsidP="002A40D4"/>
        </w:tc>
      </w:tr>
      <w:tr w:rsidR="002A40D4" w:rsidTr="00523F66">
        <w:tc>
          <w:tcPr>
            <w:tcW w:w="562" w:type="dxa"/>
          </w:tcPr>
          <w:p w:rsidR="002A40D4" w:rsidRPr="00FC1A87" w:rsidRDefault="002A40D4" w:rsidP="002A40D4">
            <w:pPr>
              <w:rPr>
                <w:sz w:val="20"/>
              </w:rPr>
            </w:pPr>
            <w:r w:rsidRPr="00FC1A87">
              <w:rPr>
                <w:sz w:val="20"/>
              </w:rPr>
              <w:t>P5</w:t>
            </w:r>
          </w:p>
        </w:tc>
        <w:tc>
          <w:tcPr>
            <w:tcW w:w="8789" w:type="dxa"/>
            <w:gridSpan w:val="2"/>
          </w:tcPr>
          <w:p w:rsidR="002A40D4" w:rsidRPr="00FC1A87" w:rsidRDefault="002A40D4" w:rsidP="002A40D4">
            <w:pPr>
              <w:rPr>
                <w:sz w:val="20"/>
              </w:rPr>
            </w:pPr>
            <w:r w:rsidRPr="00FC1A87">
              <w:rPr>
                <w:sz w:val="20"/>
              </w:rPr>
              <w:t xml:space="preserve">Use colon to introduce a list and semi colon within a list. </w:t>
            </w:r>
          </w:p>
        </w:tc>
        <w:tc>
          <w:tcPr>
            <w:tcW w:w="1559" w:type="dxa"/>
          </w:tcPr>
          <w:p w:rsidR="002A40D4" w:rsidRPr="008464CE" w:rsidRDefault="002A40D4" w:rsidP="002A40D4"/>
        </w:tc>
      </w:tr>
      <w:tr w:rsidR="002A40D4" w:rsidTr="00523F66">
        <w:tc>
          <w:tcPr>
            <w:tcW w:w="562" w:type="dxa"/>
          </w:tcPr>
          <w:p w:rsidR="002A40D4" w:rsidRPr="00FC1A87" w:rsidRDefault="002A40D4" w:rsidP="002A40D4">
            <w:pPr>
              <w:rPr>
                <w:sz w:val="20"/>
              </w:rPr>
            </w:pPr>
            <w:r w:rsidRPr="00FC1A87">
              <w:rPr>
                <w:sz w:val="20"/>
              </w:rPr>
              <w:t>P6</w:t>
            </w:r>
          </w:p>
        </w:tc>
        <w:tc>
          <w:tcPr>
            <w:tcW w:w="8789" w:type="dxa"/>
            <w:gridSpan w:val="2"/>
          </w:tcPr>
          <w:p w:rsidR="002A40D4" w:rsidRPr="00FC1A87" w:rsidRDefault="002A40D4" w:rsidP="002A40D4">
            <w:pPr>
              <w:rPr>
                <w:sz w:val="20"/>
              </w:rPr>
            </w:pPr>
            <w:r w:rsidRPr="00FC1A87">
              <w:rPr>
                <w:sz w:val="20"/>
              </w:rPr>
              <w:t xml:space="preserve">Use semi colons, colons or dashes to mark boundaries between independent clauses accurately. </w:t>
            </w:r>
          </w:p>
        </w:tc>
        <w:tc>
          <w:tcPr>
            <w:tcW w:w="1559" w:type="dxa"/>
          </w:tcPr>
          <w:p w:rsidR="002A40D4" w:rsidRPr="008464CE" w:rsidRDefault="002A40D4" w:rsidP="002A40D4"/>
        </w:tc>
      </w:tr>
      <w:tr w:rsidR="002A40D4" w:rsidTr="00FC1A87">
        <w:tc>
          <w:tcPr>
            <w:tcW w:w="10910" w:type="dxa"/>
            <w:gridSpan w:val="4"/>
            <w:shd w:val="clear" w:color="auto" w:fill="D9D9D9" w:themeFill="background1" w:themeFillShade="D9"/>
          </w:tcPr>
          <w:p w:rsidR="002A40D4" w:rsidRPr="008464CE" w:rsidRDefault="002A40D4" w:rsidP="002A40D4">
            <w:pPr>
              <w:jc w:val="center"/>
              <w:rPr>
                <w:b/>
              </w:rPr>
            </w:pPr>
            <w:r w:rsidRPr="00FC1A87">
              <w:rPr>
                <w:b/>
              </w:rPr>
              <w:t>Spelling</w:t>
            </w:r>
          </w:p>
        </w:tc>
      </w:tr>
      <w:tr w:rsidR="002A40D4" w:rsidTr="00523F66">
        <w:tc>
          <w:tcPr>
            <w:tcW w:w="562" w:type="dxa"/>
          </w:tcPr>
          <w:p w:rsidR="002A40D4" w:rsidRPr="00FC1A87" w:rsidRDefault="002A40D4" w:rsidP="002A40D4">
            <w:pPr>
              <w:rPr>
                <w:sz w:val="20"/>
              </w:rPr>
            </w:pPr>
            <w:r w:rsidRPr="00FC1A87">
              <w:rPr>
                <w:sz w:val="20"/>
              </w:rPr>
              <w:t>S1</w:t>
            </w:r>
          </w:p>
        </w:tc>
        <w:tc>
          <w:tcPr>
            <w:tcW w:w="8789" w:type="dxa"/>
            <w:gridSpan w:val="2"/>
          </w:tcPr>
          <w:p w:rsidR="002A40D4" w:rsidRPr="00FC1A87" w:rsidRDefault="002A40D4" w:rsidP="002A40D4">
            <w:pPr>
              <w:rPr>
                <w:sz w:val="20"/>
              </w:rPr>
            </w:pPr>
            <w:r w:rsidRPr="00FC1A87">
              <w:rPr>
                <w:sz w:val="20"/>
              </w:rPr>
              <w:t>To edit and correct spelling errors</w:t>
            </w:r>
          </w:p>
        </w:tc>
        <w:tc>
          <w:tcPr>
            <w:tcW w:w="1559" w:type="dxa"/>
          </w:tcPr>
          <w:p w:rsidR="002A40D4" w:rsidRPr="008464CE" w:rsidRDefault="002A40D4" w:rsidP="002A40D4"/>
        </w:tc>
      </w:tr>
      <w:tr w:rsidR="002A40D4" w:rsidTr="00523F66">
        <w:tc>
          <w:tcPr>
            <w:tcW w:w="562" w:type="dxa"/>
          </w:tcPr>
          <w:p w:rsidR="002A40D4" w:rsidRPr="00FC1A87" w:rsidRDefault="002A40D4" w:rsidP="002A40D4">
            <w:pPr>
              <w:rPr>
                <w:sz w:val="20"/>
              </w:rPr>
            </w:pPr>
            <w:r w:rsidRPr="00FC1A87">
              <w:rPr>
                <w:sz w:val="20"/>
              </w:rPr>
              <w:t>S2</w:t>
            </w:r>
          </w:p>
        </w:tc>
        <w:tc>
          <w:tcPr>
            <w:tcW w:w="8789" w:type="dxa"/>
            <w:gridSpan w:val="2"/>
          </w:tcPr>
          <w:p w:rsidR="002A40D4" w:rsidRPr="00FC1A87" w:rsidRDefault="002A40D4" w:rsidP="002A40D4">
            <w:pPr>
              <w:rPr>
                <w:sz w:val="20"/>
              </w:rPr>
            </w:pPr>
            <w:r w:rsidRPr="00FC1A87">
              <w:rPr>
                <w:sz w:val="20"/>
              </w:rPr>
              <w:t xml:space="preserve">able / </w:t>
            </w:r>
            <w:proofErr w:type="spellStart"/>
            <w:r w:rsidRPr="00FC1A87">
              <w:rPr>
                <w:sz w:val="20"/>
              </w:rPr>
              <w:t>ible</w:t>
            </w:r>
            <w:proofErr w:type="spellEnd"/>
            <w:r w:rsidRPr="00FC1A87">
              <w:rPr>
                <w:sz w:val="20"/>
              </w:rPr>
              <w:t xml:space="preserve">, ably / </w:t>
            </w:r>
            <w:proofErr w:type="spellStart"/>
            <w:r w:rsidRPr="00FC1A87">
              <w:rPr>
                <w:sz w:val="20"/>
              </w:rPr>
              <w:t>ibly</w:t>
            </w:r>
            <w:proofErr w:type="spellEnd"/>
          </w:p>
        </w:tc>
        <w:tc>
          <w:tcPr>
            <w:tcW w:w="1559" w:type="dxa"/>
          </w:tcPr>
          <w:p w:rsidR="002A40D4" w:rsidRPr="008464CE" w:rsidRDefault="002A40D4" w:rsidP="002A40D4"/>
        </w:tc>
      </w:tr>
      <w:tr w:rsidR="002A40D4" w:rsidTr="00523F66">
        <w:tc>
          <w:tcPr>
            <w:tcW w:w="562" w:type="dxa"/>
          </w:tcPr>
          <w:p w:rsidR="002A40D4" w:rsidRPr="00FC1A87" w:rsidRDefault="002A40D4" w:rsidP="002A40D4">
            <w:pPr>
              <w:rPr>
                <w:sz w:val="20"/>
              </w:rPr>
            </w:pPr>
            <w:r w:rsidRPr="00FC1A87">
              <w:rPr>
                <w:sz w:val="20"/>
              </w:rPr>
              <w:t>S3</w:t>
            </w:r>
          </w:p>
        </w:tc>
        <w:tc>
          <w:tcPr>
            <w:tcW w:w="8789" w:type="dxa"/>
            <w:gridSpan w:val="2"/>
          </w:tcPr>
          <w:p w:rsidR="002A40D4" w:rsidRPr="00FC1A87" w:rsidRDefault="002A40D4" w:rsidP="002A40D4">
            <w:pPr>
              <w:rPr>
                <w:sz w:val="20"/>
              </w:rPr>
            </w:pPr>
            <w:r w:rsidRPr="00FC1A87">
              <w:rPr>
                <w:sz w:val="20"/>
              </w:rPr>
              <w:t>Suffixes beginning with vowels to words ending in ‘</w:t>
            </w:r>
            <w:proofErr w:type="spellStart"/>
            <w:r w:rsidRPr="00FC1A87">
              <w:rPr>
                <w:sz w:val="20"/>
              </w:rPr>
              <w:t>fer</w:t>
            </w:r>
            <w:proofErr w:type="spellEnd"/>
            <w:r w:rsidRPr="00FC1A87">
              <w:rPr>
                <w:sz w:val="20"/>
              </w:rPr>
              <w:t>’</w:t>
            </w:r>
          </w:p>
        </w:tc>
        <w:tc>
          <w:tcPr>
            <w:tcW w:w="1559" w:type="dxa"/>
          </w:tcPr>
          <w:p w:rsidR="002A40D4" w:rsidRPr="008464CE" w:rsidRDefault="002A40D4" w:rsidP="002A40D4"/>
        </w:tc>
      </w:tr>
      <w:tr w:rsidR="002A40D4" w:rsidTr="00523F66">
        <w:tc>
          <w:tcPr>
            <w:tcW w:w="562" w:type="dxa"/>
          </w:tcPr>
          <w:p w:rsidR="002A40D4" w:rsidRPr="00FC1A87" w:rsidRDefault="002A40D4" w:rsidP="002A40D4">
            <w:pPr>
              <w:rPr>
                <w:sz w:val="20"/>
              </w:rPr>
            </w:pPr>
            <w:r w:rsidRPr="00FC1A87">
              <w:rPr>
                <w:sz w:val="20"/>
              </w:rPr>
              <w:t>S4</w:t>
            </w:r>
          </w:p>
        </w:tc>
        <w:tc>
          <w:tcPr>
            <w:tcW w:w="8789" w:type="dxa"/>
            <w:gridSpan w:val="2"/>
          </w:tcPr>
          <w:p w:rsidR="002A40D4" w:rsidRPr="00FC1A87" w:rsidRDefault="002A40D4" w:rsidP="002A40D4">
            <w:pPr>
              <w:rPr>
                <w:sz w:val="20"/>
              </w:rPr>
            </w:pPr>
            <w:r w:rsidRPr="00FC1A87">
              <w:rPr>
                <w:sz w:val="20"/>
              </w:rPr>
              <w:t xml:space="preserve">Homophones </w:t>
            </w:r>
            <w:r>
              <w:rPr>
                <w:sz w:val="20"/>
              </w:rPr>
              <w:t xml:space="preserve">such as </w:t>
            </w:r>
            <w:proofErr w:type="spellStart"/>
            <w:r w:rsidRPr="00FC1A87">
              <w:rPr>
                <w:sz w:val="20"/>
              </w:rPr>
              <w:t>ce</w:t>
            </w:r>
            <w:proofErr w:type="spellEnd"/>
            <w:r w:rsidRPr="00FC1A87">
              <w:rPr>
                <w:sz w:val="20"/>
              </w:rPr>
              <w:t xml:space="preserve"> / se</w:t>
            </w:r>
            <w:r>
              <w:rPr>
                <w:sz w:val="20"/>
              </w:rPr>
              <w:t xml:space="preserve">  and other common homophones</w:t>
            </w:r>
          </w:p>
        </w:tc>
        <w:tc>
          <w:tcPr>
            <w:tcW w:w="1559" w:type="dxa"/>
          </w:tcPr>
          <w:p w:rsidR="002A40D4" w:rsidRPr="008464CE" w:rsidRDefault="002A40D4" w:rsidP="002A40D4"/>
        </w:tc>
      </w:tr>
      <w:tr w:rsidR="002A40D4" w:rsidTr="00523F66">
        <w:tc>
          <w:tcPr>
            <w:tcW w:w="562" w:type="dxa"/>
          </w:tcPr>
          <w:p w:rsidR="002A40D4" w:rsidRPr="00FC1A87" w:rsidRDefault="002A40D4" w:rsidP="002A40D4">
            <w:pPr>
              <w:rPr>
                <w:sz w:val="20"/>
              </w:rPr>
            </w:pPr>
            <w:r w:rsidRPr="00FC1A87">
              <w:rPr>
                <w:sz w:val="20"/>
              </w:rPr>
              <w:t>S5</w:t>
            </w:r>
          </w:p>
        </w:tc>
        <w:tc>
          <w:tcPr>
            <w:tcW w:w="8789" w:type="dxa"/>
            <w:gridSpan w:val="2"/>
          </w:tcPr>
          <w:p w:rsidR="002A40D4" w:rsidRPr="00FC1A87" w:rsidRDefault="002A40D4" w:rsidP="002A40D4">
            <w:pPr>
              <w:rPr>
                <w:sz w:val="20"/>
              </w:rPr>
            </w:pPr>
            <w:proofErr w:type="spellStart"/>
            <w:r w:rsidRPr="00FC1A87">
              <w:rPr>
                <w:sz w:val="20"/>
              </w:rPr>
              <w:t>cio</w:t>
            </w:r>
            <w:r>
              <w:rPr>
                <w:sz w:val="20"/>
              </w:rPr>
              <w:t>u</w:t>
            </w:r>
            <w:r w:rsidRPr="00FC1A87">
              <w:rPr>
                <w:sz w:val="20"/>
              </w:rPr>
              <w:t>s</w:t>
            </w:r>
            <w:proofErr w:type="spellEnd"/>
            <w:r w:rsidRPr="00FC1A87">
              <w:rPr>
                <w:sz w:val="20"/>
              </w:rPr>
              <w:t xml:space="preserve"> / </w:t>
            </w:r>
            <w:proofErr w:type="spellStart"/>
            <w:r w:rsidRPr="00FC1A87">
              <w:rPr>
                <w:sz w:val="20"/>
              </w:rPr>
              <w:t>tio</w:t>
            </w:r>
            <w:r>
              <w:rPr>
                <w:sz w:val="20"/>
              </w:rPr>
              <w:t>u</w:t>
            </w:r>
            <w:r w:rsidRPr="00FC1A87">
              <w:rPr>
                <w:sz w:val="20"/>
              </w:rPr>
              <w:t>s</w:t>
            </w:r>
            <w:proofErr w:type="spellEnd"/>
          </w:p>
        </w:tc>
        <w:tc>
          <w:tcPr>
            <w:tcW w:w="1559" w:type="dxa"/>
          </w:tcPr>
          <w:p w:rsidR="002A40D4" w:rsidRPr="008464CE" w:rsidRDefault="002A40D4" w:rsidP="002A40D4"/>
        </w:tc>
      </w:tr>
      <w:tr w:rsidR="002A40D4" w:rsidTr="00523F66">
        <w:tc>
          <w:tcPr>
            <w:tcW w:w="562" w:type="dxa"/>
          </w:tcPr>
          <w:p w:rsidR="002A40D4" w:rsidRPr="00FC1A87" w:rsidRDefault="002A40D4" w:rsidP="002A40D4">
            <w:pPr>
              <w:rPr>
                <w:sz w:val="20"/>
              </w:rPr>
            </w:pPr>
            <w:r w:rsidRPr="00FC1A87">
              <w:rPr>
                <w:sz w:val="20"/>
              </w:rPr>
              <w:t>S6</w:t>
            </w:r>
          </w:p>
        </w:tc>
        <w:tc>
          <w:tcPr>
            <w:tcW w:w="8789" w:type="dxa"/>
            <w:gridSpan w:val="2"/>
          </w:tcPr>
          <w:p w:rsidR="002A40D4" w:rsidRPr="00FC1A87" w:rsidRDefault="002A40D4" w:rsidP="002A40D4">
            <w:pPr>
              <w:rPr>
                <w:sz w:val="20"/>
              </w:rPr>
            </w:pPr>
            <w:proofErr w:type="spellStart"/>
            <w:r w:rsidRPr="00FC1A87">
              <w:rPr>
                <w:sz w:val="20"/>
              </w:rPr>
              <w:t>ough</w:t>
            </w:r>
            <w:proofErr w:type="spellEnd"/>
            <w:r w:rsidRPr="00FC1A87">
              <w:rPr>
                <w:sz w:val="20"/>
              </w:rPr>
              <w:t xml:space="preserve"> letter strings</w:t>
            </w:r>
          </w:p>
        </w:tc>
        <w:tc>
          <w:tcPr>
            <w:tcW w:w="1559" w:type="dxa"/>
          </w:tcPr>
          <w:p w:rsidR="002A40D4" w:rsidRPr="008464CE" w:rsidRDefault="002A40D4" w:rsidP="002A40D4"/>
        </w:tc>
      </w:tr>
      <w:tr w:rsidR="002A40D4" w:rsidTr="00523F66">
        <w:tc>
          <w:tcPr>
            <w:tcW w:w="562" w:type="dxa"/>
          </w:tcPr>
          <w:p w:rsidR="002A40D4" w:rsidRPr="00FC1A87" w:rsidRDefault="002A40D4" w:rsidP="002A40D4">
            <w:pPr>
              <w:rPr>
                <w:sz w:val="20"/>
              </w:rPr>
            </w:pPr>
            <w:r w:rsidRPr="00FC1A87">
              <w:rPr>
                <w:sz w:val="20"/>
              </w:rPr>
              <w:t>S7</w:t>
            </w:r>
          </w:p>
        </w:tc>
        <w:tc>
          <w:tcPr>
            <w:tcW w:w="8789" w:type="dxa"/>
            <w:gridSpan w:val="2"/>
          </w:tcPr>
          <w:p w:rsidR="002A40D4" w:rsidRPr="00FC1A87" w:rsidRDefault="002A40D4" w:rsidP="002A40D4">
            <w:pPr>
              <w:rPr>
                <w:sz w:val="20"/>
              </w:rPr>
            </w:pPr>
            <w:proofErr w:type="spellStart"/>
            <w:r w:rsidRPr="00FC1A87">
              <w:rPr>
                <w:sz w:val="20"/>
              </w:rPr>
              <w:t>cial</w:t>
            </w:r>
            <w:proofErr w:type="spellEnd"/>
            <w:r w:rsidRPr="00FC1A87">
              <w:rPr>
                <w:sz w:val="20"/>
              </w:rPr>
              <w:t xml:space="preserve"> / </w:t>
            </w:r>
            <w:proofErr w:type="spellStart"/>
            <w:r w:rsidRPr="00FC1A87">
              <w:rPr>
                <w:sz w:val="20"/>
              </w:rPr>
              <w:t>tial</w:t>
            </w:r>
            <w:proofErr w:type="spellEnd"/>
          </w:p>
        </w:tc>
        <w:tc>
          <w:tcPr>
            <w:tcW w:w="1559" w:type="dxa"/>
          </w:tcPr>
          <w:p w:rsidR="002A40D4" w:rsidRPr="008464CE" w:rsidRDefault="002A40D4" w:rsidP="002A40D4"/>
        </w:tc>
      </w:tr>
      <w:tr w:rsidR="002A40D4" w:rsidTr="00523F66">
        <w:tc>
          <w:tcPr>
            <w:tcW w:w="562" w:type="dxa"/>
          </w:tcPr>
          <w:p w:rsidR="002A40D4" w:rsidRPr="00FC1A87" w:rsidRDefault="002A40D4" w:rsidP="002A40D4">
            <w:pPr>
              <w:rPr>
                <w:sz w:val="20"/>
              </w:rPr>
            </w:pPr>
            <w:r w:rsidRPr="00FC1A87">
              <w:rPr>
                <w:sz w:val="20"/>
              </w:rPr>
              <w:t>S8</w:t>
            </w:r>
          </w:p>
        </w:tc>
        <w:tc>
          <w:tcPr>
            <w:tcW w:w="8789" w:type="dxa"/>
            <w:gridSpan w:val="2"/>
          </w:tcPr>
          <w:p w:rsidR="002A40D4" w:rsidRPr="00FC1A87" w:rsidRDefault="002A40D4" w:rsidP="002A40D4">
            <w:pPr>
              <w:rPr>
                <w:sz w:val="20"/>
              </w:rPr>
            </w:pPr>
            <w:r w:rsidRPr="00FC1A87">
              <w:rPr>
                <w:sz w:val="20"/>
              </w:rPr>
              <w:t xml:space="preserve">Generating words from prefixes and roots. </w:t>
            </w:r>
          </w:p>
        </w:tc>
        <w:tc>
          <w:tcPr>
            <w:tcW w:w="1559" w:type="dxa"/>
          </w:tcPr>
          <w:p w:rsidR="002A40D4" w:rsidRPr="008464CE" w:rsidRDefault="002A40D4" w:rsidP="002A40D4"/>
        </w:tc>
      </w:tr>
      <w:tr w:rsidR="002A40D4" w:rsidTr="00523F66">
        <w:tc>
          <w:tcPr>
            <w:tcW w:w="562" w:type="dxa"/>
          </w:tcPr>
          <w:p w:rsidR="002A40D4" w:rsidRPr="00FC1A87" w:rsidRDefault="002A40D4" w:rsidP="002A40D4">
            <w:pPr>
              <w:rPr>
                <w:sz w:val="20"/>
              </w:rPr>
            </w:pPr>
            <w:r w:rsidRPr="00FC1A87">
              <w:rPr>
                <w:sz w:val="20"/>
              </w:rPr>
              <w:t>S9</w:t>
            </w:r>
          </w:p>
        </w:tc>
        <w:tc>
          <w:tcPr>
            <w:tcW w:w="8789" w:type="dxa"/>
            <w:gridSpan w:val="2"/>
          </w:tcPr>
          <w:p w:rsidR="002A40D4" w:rsidRPr="00FC1A87" w:rsidRDefault="002A40D4" w:rsidP="002A40D4">
            <w:pPr>
              <w:rPr>
                <w:sz w:val="20"/>
              </w:rPr>
            </w:pPr>
            <w:r w:rsidRPr="00FC1A87">
              <w:rPr>
                <w:sz w:val="20"/>
              </w:rPr>
              <w:t xml:space="preserve">Spell words with the suffixes ant, </w:t>
            </w:r>
            <w:proofErr w:type="spellStart"/>
            <w:r w:rsidRPr="00FC1A87">
              <w:rPr>
                <w:sz w:val="20"/>
              </w:rPr>
              <w:t>ancy</w:t>
            </w:r>
            <w:proofErr w:type="spellEnd"/>
            <w:r w:rsidRPr="00FC1A87">
              <w:rPr>
                <w:sz w:val="20"/>
              </w:rPr>
              <w:t xml:space="preserve"> and </w:t>
            </w:r>
            <w:proofErr w:type="spellStart"/>
            <w:r w:rsidRPr="00FC1A87">
              <w:rPr>
                <w:sz w:val="20"/>
              </w:rPr>
              <w:t>ance</w:t>
            </w:r>
            <w:proofErr w:type="spellEnd"/>
            <w:r>
              <w:rPr>
                <w:sz w:val="20"/>
              </w:rPr>
              <w:t xml:space="preserve">   and </w:t>
            </w:r>
            <w:proofErr w:type="spellStart"/>
            <w:r>
              <w:rPr>
                <w:sz w:val="20"/>
              </w:rPr>
              <w:t>ence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ency</w:t>
            </w:r>
            <w:proofErr w:type="spellEnd"/>
          </w:p>
        </w:tc>
        <w:tc>
          <w:tcPr>
            <w:tcW w:w="1559" w:type="dxa"/>
          </w:tcPr>
          <w:p w:rsidR="002A40D4" w:rsidRPr="008464CE" w:rsidRDefault="002A40D4" w:rsidP="002A40D4"/>
        </w:tc>
      </w:tr>
    </w:tbl>
    <w:p w:rsidR="002F0C3A" w:rsidRPr="002A40D4" w:rsidRDefault="002F0C3A" w:rsidP="002A40D4">
      <w:pPr>
        <w:rPr>
          <w:sz w:val="2"/>
        </w:rPr>
      </w:pPr>
      <w:bookmarkStart w:id="0" w:name="_GoBack"/>
      <w:bookmarkEnd w:id="0"/>
    </w:p>
    <w:sectPr w:rsidR="002F0C3A" w:rsidRPr="002A40D4" w:rsidSect="00523F6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D"/>
    <w:rsid w:val="00055732"/>
    <w:rsid w:val="00231BC4"/>
    <w:rsid w:val="002A06D6"/>
    <w:rsid w:val="002A40D4"/>
    <w:rsid w:val="002F0C3A"/>
    <w:rsid w:val="00523F66"/>
    <w:rsid w:val="00571D5B"/>
    <w:rsid w:val="005F4B06"/>
    <w:rsid w:val="00741626"/>
    <w:rsid w:val="008464CE"/>
    <w:rsid w:val="00A0501D"/>
    <w:rsid w:val="00B87C7F"/>
    <w:rsid w:val="00F11471"/>
    <w:rsid w:val="00F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BC0B4-3DFC-4DD4-9935-DB37266E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SGSTS IT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Addison</dc:creator>
  <cp:keywords/>
  <dc:description/>
  <cp:lastModifiedBy>Nichola Addison</cp:lastModifiedBy>
  <cp:revision>9</cp:revision>
  <dcterms:created xsi:type="dcterms:W3CDTF">2017-09-01T10:49:00Z</dcterms:created>
  <dcterms:modified xsi:type="dcterms:W3CDTF">2017-09-06T15:48:00Z</dcterms:modified>
</cp:coreProperties>
</file>